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3"/>
        <w:rPr/>
      </w:pPr>
      <w:bookmarkStart w:id="0" w:name="_Toc367444206"/>
      <w:bookmarkStart w:id="1" w:name="_GoBack"/>
      <w:bookmarkEnd w:id="1"/>
      <w:bookmarkEnd w:id="0"/>
      <w:r>
        <w:rPr/>
        <w:t>Tělesná výchova</w:t>
      </w:r>
    </w:p>
    <w:p>
      <w:pPr>
        <w:pStyle w:val="Nadpis3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Charakteristika vyučovacího předmětu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Obsahové a časové vymezení předmětu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 xml:space="preserve">Vyučovací předmět tělesná výchova kultivuje žáka po stránce zdravotní, pohybově rozvojové a sportovní. Rozvíjí zdraví žáků a uvědomění nutnosti péče o něj v odpovídající míře věku a schopnostem. Očekávanými výstupy v 1. a 2. ročníku je zvládnutí jednoduchých pohybových činností, uplatňování základů hygieny a bezpečnosti a schopnost reakce na základní pokyny. </w:t>
      </w:r>
    </w:p>
    <w:p>
      <w:pPr>
        <w:pStyle w:val="Normal"/>
        <w:rPr>
          <w:bCs/>
          <w:color w:val="0000FF"/>
        </w:rPr>
      </w:pPr>
      <w:r>
        <w:rPr>
          <w:bCs/>
          <w:color w:val="0000FF"/>
        </w:rPr>
        <w:t>Ve druhém a třetím ročníku žáci absolvují plavecký kurz v rozsahu 40 hodin. Tento kurz je realizován Plaveckou školou … a řídí se učebním plánem plavecké školy.</w:t>
      </w:r>
    </w:p>
    <w:p>
      <w:pPr>
        <w:pStyle w:val="Normal"/>
        <w:rPr>
          <w:bCs/>
          <w:i/>
          <w:i/>
          <w:color w:val="0000FF"/>
        </w:rPr>
      </w:pPr>
      <w:r>
        <w:rPr>
          <w:rFonts w:cs="" w:cstheme="minorBidi"/>
          <w:i/>
          <w:color w:val="0000FF"/>
          <w:sz w:val="23"/>
          <w:szCs w:val="23"/>
        </w:rPr>
        <w:t>Ve výjimečných a odůvodněných případech (zejména nedostupnost bazénu z důvodu jeho rekonstrukce nebo nepřiměřená vzdálenost bazénu) je možné základní plaveckou výuku dočasně přesunout do jiného ročníku, příp. nerealizovat, pokud není možnost ji zajistit v rámci povinné školní docházky.</w:t>
      </w:r>
    </w:p>
    <w:p>
      <w:pPr>
        <w:pStyle w:val="Normal"/>
        <w:rPr>
          <w:bCs/>
        </w:rPr>
      </w:pPr>
      <w:r>
        <w:rPr>
          <w:bCs/>
        </w:rPr>
        <w:t>Ve 3. - 5. ročníku je to usilování o rozvoj pohybových schopností a dovedností, dodržování pravidel bezpečnosti a hygieny, spolupráce při týmových činnostech a v soutěžích a schopnost se uvědoměle řídit pokyny a povely v tělovýchovné činnosti.</w:t>
      </w:r>
    </w:p>
    <w:p>
      <w:pPr>
        <w:pStyle w:val="Normal"/>
        <w:rPr/>
      </w:pPr>
      <w:r>
        <w:rPr/>
        <w:t>Ve čtvrtém ročníku je zařazen kurz dopravní výchovy organizovaný ve spolupráci s DDM a Městskou policií N</w:t>
      </w:r>
      <w:r>
        <w:rPr/>
        <w:t>áchod.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Cs/>
        </w:rPr>
      </w:pPr>
      <w:r>
        <w:rPr>
          <w:b/>
          <w:bCs/>
        </w:rPr>
        <w:t>Realizace</w:t>
      </w:r>
      <w:r>
        <w:rPr>
          <w:bCs/>
        </w:rPr>
        <w:t xml:space="preserve"> </w:t>
      </w:r>
    </w:p>
    <w:p>
      <w:pPr>
        <w:pStyle w:val="Normal"/>
        <w:rPr>
          <w:bCs/>
        </w:rPr>
      </w:pPr>
      <w:r>
        <w:rPr>
          <w:bCs/>
        </w:rPr>
        <w:t>1. Povinná TV (2 hodiny v každém ročníku)</w:t>
      </w:r>
    </w:p>
    <w:p>
      <w:pPr>
        <w:pStyle w:val="Normal"/>
        <w:rPr>
          <w:bCs/>
        </w:rPr>
      </w:pPr>
      <w:r>
        <w:rPr>
          <w:bCs/>
        </w:rPr>
        <w:t>2. Nepovinný předmět TV (2 hodiny - aerobic aj.)</w:t>
      </w:r>
    </w:p>
    <w:p>
      <w:pPr>
        <w:pStyle w:val="Normal"/>
        <w:rPr>
          <w:bCs/>
        </w:rPr>
      </w:pPr>
      <w:r>
        <w:rPr>
          <w:bCs/>
        </w:rPr>
        <w:t>3. TV kroužek</w:t>
      </w:r>
    </w:p>
    <w:p>
      <w:pPr>
        <w:pStyle w:val="Normal"/>
        <w:rPr>
          <w:bCs/>
          <w:color w:val="0000FF"/>
        </w:rPr>
      </w:pPr>
      <w:r>
        <w:rPr>
          <w:bCs/>
          <w:color w:val="0000FF"/>
        </w:rPr>
        <w:t>4. Kurzy (plavecký, lyžařský)</w:t>
      </w:r>
    </w:p>
    <w:p>
      <w:pPr>
        <w:pStyle w:val="Normal"/>
        <w:rPr>
          <w:bCs/>
        </w:rPr>
      </w:pPr>
      <w:r>
        <w:rPr>
          <w:bCs/>
        </w:rPr>
        <w:t>5. Škola v přírodě (letní a zimní)</w:t>
      </w:r>
    </w:p>
    <w:p>
      <w:pPr>
        <w:pStyle w:val="Normal"/>
        <w:rPr>
          <w:bCs/>
        </w:rPr>
      </w:pPr>
      <w:r>
        <w:rPr>
          <w:bCs/>
        </w:rPr>
        <w:t>6. Využití přestávek k pohybové činnosti (tělocvična, hřiště, školní dvůr)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Průřezová témata</w:t>
      </w:r>
    </w:p>
    <w:p>
      <w:pPr>
        <w:pStyle w:val="Normal"/>
        <w:rPr>
          <w:bCs/>
        </w:rPr>
      </w:pPr>
      <w:r>
        <w:rPr>
          <w:bCs/>
        </w:rPr>
        <w:t xml:space="preserve">Osobnostní a sociální výchova, </w:t>
      </w:r>
    </w:p>
    <w:p>
      <w:pPr>
        <w:pStyle w:val="Normal"/>
        <w:rPr>
          <w:bCs/>
        </w:rPr>
      </w:pPr>
      <w:r>
        <w:rPr>
          <w:bCs/>
        </w:rPr>
        <w:t>Výchova demokratického občana.</w:t>
      </w:r>
    </w:p>
    <w:p>
      <w:pPr>
        <w:pStyle w:val="Normal"/>
        <w:rPr>
          <w:rStyle w:val="StylTunFialov"/>
        </w:rPr>
      </w:pPr>
      <w:r>
        <w:rPr>
          <w:rStyle w:val="StylTunFialov"/>
        </w:rPr>
        <w:t>Výchovné a vzdělávací strategie pro rozvoj klíčových kompetencí</w:t>
      </w:r>
    </w:p>
    <w:p>
      <w:pPr>
        <w:pStyle w:val="Normal"/>
        <w:rPr>
          <w:rStyle w:val="StylTunFialov"/>
        </w:rPr>
      </w:pPr>
      <w:r>
        <w:rPr/>
      </w:r>
    </w:p>
    <w:p>
      <w:pPr>
        <w:pStyle w:val="Normal"/>
        <w:rPr>
          <w:rStyle w:val="StylTunFialov"/>
        </w:rPr>
      </w:pPr>
      <w:r>
        <w:rPr>
          <w:rStyle w:val="StylTunFialov"/>
        </w:rPr>
        <w:t>Kompetence k učení</w:t>
      </w:r>
    </w:p>
    <w:p>
      <w:pPr>
        <w:pStyle w:val="Normal"/>
        <w:rPr>
          <w:rStyle w:val="StylFialov"/>
        </w:rPr>
      </w:pPr>
      <w:r>
        <w:rPr>
          <w:rStyle w:val="StylFialov"/>
        </w:rPr>
        <w:t>Učíme osvojování  metodických  řad k nácviku pohybových činností.</w:t>
      </w:r>
    </w:p>
    <w:p>
      <w:pPr>
        <w:pStyle w:val="Normal"/>
        <w:rPr>
          <w:rStyle w:val="StylFialov"/>
        </w:rPr>
      </w:pPr>
      <w:r>
        <w:rPr>
          <w:rStyle w:val="StylFialov"/>
        </w:rPr>
        <w:t>Umožníme získávání vědomostí a dovedností k rozvoji pohybových schopností.</w:t>
      </w:r>
    </w:p>
    <w:p>
      <w:pPr>
        <w:pStyle w:val="Normal"/>
        <w:rPr>
          <w:rStyle w:val="StylTunFialov"/>
        </w:rPr>
      </w:pPr>
      <w:r>
        <w:rPr>
          <w:rStyle w:val="StylTunFialov"/>
        </w:rPr>
        <w:t>Kompetence k řešení problémů</w:t>
      </w:r>
    </w:p>
    <w:p>
      <w:pPr>
        <w:pStyle w:val="Normal"/>
        <w:rPr>
          <w:rStyle w:val="StylFialov"/>
        </w:rPr>
      </w:pPr>
      <w:r>
        <w:rPr>
          <w:rStyle w:val="StylFialov"/>
        </w:rPr>
        <w:t>Umožníme osvojování si pravidel pro řešení</w:t>
      </w:r>
    </w:p>
    <w:p>
      <w:pPr>
        <w:pStyle w:val="Normal"/>
        <w:rPr>
          <w:rStyle w:val="StylFialov"/>
        </w:rPr>
      </w:pPr>
      <w:r>
        <w:rPr>
          <w:rStyle w:val="StylFialov"/>
        </w:rPr>
        <w:t xml:space="preserve"> </w:t>
      </w:r>
      <w:r>
        <w:rPr>
          <w:rStyle w:val="StylFialov"/>
        </w:rPr>
        <w:t>- pohybových činností</w:t>
      </w:r>
    </w:p>
    <w:p>
      <w:pPr>
        <w:pStyle w:val="Normal"/>
        <w:rPr>
          <w:rStyle w:val="StylFialov"/>
        </w:rPr>
      </w:pPr>
      <w:r>
        <w:rPr>
          <w:rStyle w:val="StylFialov"/>
        </w:rPr>
        <w:t xml:space="preserve"> </w:t>
      </w:r>
      <w:r>
        <w:rPr>
          <w:rStyle w:val="StylFialov"/>
        </w:rPr>
        <w:t>- herních situací</w:t>
      </w:r>
    </w:p>
    <w:p>
      <w:pPr>
        <w:pStyle w:val="Normal"/>
        <w:rPr>
          <w:rStyle w:val="StylTunFialov"/>
        </w:rPr>
      </w:pPr>
      <w:r>
        <w:rPr>
          <w:rStyle w:val="StylTunFialov"/>
        </w:rPr>
        <w:t>Kompetence komunikativní</w:t>
      </w:r>
    </w:p>
    <w:p>
      <w:pPr>
        <w:pStyle w:val="Normal"/>
        <w:rPr>
          <w:rStyle w:val="StylFialov"/>
        </w:rPr>
      </w:pPr>
      <w:r>
        <w:rPr>
          <w:rStyle w:val="StylFialov"/>
        </w:rPr>
        <w:t>Vedeme k vydávání pokynů  a řízení se pokyny pro organizaci TV.</w:t>
      </w:r>
    </w:p>
    <w:p>
      <w:pPr>
        <w:pStyle w:val="Normal"/>
        <w:rPr>
          <w:rStyle w:val="StylTunFialov"/>
        </w:rPr>
      </w:pPr>
      <w:r>
        <w:rPr>
          <w:rStyle w:val="StylTunFialov"/>
        </w:rPr>
        <w:t>Kompetence občanská</w:t>
      </w:r>
    </w:p>
    <w:p>
      <w:pPr>
        <w:pStyle w:val="Normal"/>
        <w:rPr>
          <w:rStyle w:val="StylFialov"/>
        </w:rPr>
      </w:pPr>
      <w:r>
        <w:rPr>
          <w:rStyle w:val="StylFialov"/>
        </w:rPr>
        <w:t>Vedeme k osvojení  si pravidel sportovního jednání (fair play).</w:t>
      </w:r>
    </w:p>
    <w:p>
      <w:pPr>
        <w:pStyle w:val="Normal"/>
        <w:rPr>
          <w:rStyle w:val="StylTunFialov"/>
        </w:rPr>
      </w:pPr>
      <w:r>
        <w:rPr>
          <w:rStyle w:val="StylTunFialov"/>
        </w:rPr>
        <w:t>Kompetence sociální a personální</w:t>
      </w:r>
    </w:p>
    <w:p>
      <w:pPr>
        <w:pStyle w:val="Normal"/>
        <w:rPr>
          <w:rStyle w:val="StylFialov"/>
        </w:rPr>
      </w:pPr>
      <w:r>
        <w:rPr>
          <w:rStyle w:val="StylFialov"/>
        </w:rPr>
        <w:t>Začleňujeme do výuky  pravidla organizace hodiny a bezpečnosti při výuce.</w:t>
      </w:r>
    </w:p>
    <w:p>
      <w:pPr>
        <w:pStyle w:val="Normal"/>
        <w:rPr>
          <w:rStyle w:val="StylTunFialov"/>
        </w:rPr>
      </w:pPr>
      <w:r>
        <w:rPr>
          <w:rStyle w:val="StylTunFialov"/>
        </w:rPr>
        <w:t>Kompetence pracovní</w:t>
      </w:r>
    </w:p>
    <w:p>
      <w:pPr>
        <w:pStyle w:val="Normal"/>
        <w:rPr>
          <w:rStyle w:val="StylFialov"/>
        </w:rPr>
      </w:pPr>
      <w:r>
        <w:rPr>
          <w:rStyle w:val="StylFialov"/>
        </w:rPr>
        <w:t xml:space="preserve"> </w:t>
      </w:r>
      <w:r>
        <w:rPr>
          <w:rStyle w:val="StylFialov"/>
        </w:rPr>
        <w:t>Vedeme k využívání a  bezpečnému používání  sportovních zařízení a vybavení školy</w:t>
      </w:r>
    </w:p>
    <w:p>
      <w:pPr>
        <w:pStyle w:val="Normal"/>
        <w:rPr>
          <w:rStyle w:val="StylFialov"/>
        </w:rPr>
      </w:pPr>
      <w:r>
        <w:rPr>
          <w:rStyle w:val="StylFialov"/>
        </w:rPr>
        <w:t xml:space="preserve"> </w:t>
      </w:r>
      <w:r>
        <w:rPr>
          <w:rStyle w:val="StylFialov"/>
        </w:rPr>
        <w:t>Podporujeme snahu o nejlepší výsledky v TV činnostech a zařazování pohybových aktivit pro upevnění zdraví do denního režimu.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tbl>
      <w:tblPr>
        <w:tblW w:w="14175" w:type="dxa"/>
        <w:jc w:val="left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noVBand="0" w:val="0000" w:noHBand="0" w:lastColumn="0" w:firstColumn="0" w:lastRow="0" w:firstRow="0"/>
      </w:tblPr>
      <w:tblGrid>
        <w:gridCol w:w="885"/>
        <w:gridCol w:w="3401"/>
        <w:gridCol w:w="3340"/>
        <w:gridCol w:w="3658"/>
        <w:gridCol w:w="1761"/>
        <w:gridCol w:w="1129"/>
      </w:tblGrid>
      <w:tr>
        <w:trPr>
          <w:trHeight w:val="52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kód výstupu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Očekávané výstupy RVP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Očekávané výstupy ŠVP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Učivo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Mezipředmětové vztahy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Průřezová témata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Poznámka</w:t>
            </w:r>
          </w:p>
        </w:tc>
      </w:tr>
      <w:tr>
        <w:trPr>
          <w:trHeight w:val="25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5.8.2.1.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TV 1. stupeň - 1. období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(ročník)</w:t>
            </w:r>
          </w:p>
        </w:tc>
      </w:tr>
      <w:tr>
        <w:trPr>
          <w:trHeight w:val="127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spojuje pravidelnou každodenní pohybovou činnost se zdravím a využívá nabízené příležitosti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dokáže se vhodně obléci na TV činnost, pečuje o čistotu oblečení, řídí se organizačními a bezpečnostními pokyny vyučujícího.</w:t>
              <w:br/>
              <w:t>- umí zaujmout správný tělocvičný postoj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příprava před pohybovou činností</w:t>
              <w:br/>
              <w:t>- pohybová činnost, režim při TV</w:t>
              <w:br/>
              <w:t>- správné držení těla (úvod)</w:t>
              <w:br/>
              <w:t>- základní poučení o hygieně při TV</w:t>
              <w:br/>
              <w:t>- základní poučení o bezpečnosti při TV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Prvouka – Zdraví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 1.3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  <w:br/>
              <w:t>1.</w:t>
              <w:br/>
              <w:t>1., 2.</w:t>
              <w:br/>
              <w:t>1., 2.</w:t>
              <w:br/>
              <w:t>1., 2.</w:t>
            </w:r>
          </w:p>
        </w:tc>
      </w:tr>
      <w:tr>
        <w:trPr>
          <w:trHeight w:val="1335" w:hRule="atLeast"/>
        </w:trPr>
        <w:tc>
          <w:tcPr>
            <w:tcW w:w="8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zvládá v souladu s individuálními předpoklady jednoduché pohybové činnosti jednotlivce nebo činnosti prováděné ve skupině; usiluje o jejich zlepšení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osvojil si základní pohybové činnosti v průpravných hrách, atletice, gymnastice, míčových hrách, bruslení, lyžování aj.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pohybové hry (tradiční i netradiční, s pomůckami, náčiním a hračkami, pohybová tvořivost)- základy gymnastiky (průpravná cvičení, základní prvky akrobacie, cvičení s náčiním)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1., 2.1., 2. </w:t>
            </w:r>
          </w:p>
        </w:tc>
      </w:tr>
      <w:tr>
        <w:trPr>
          <w:trHeight w:val="1815" w:hRule="atLeast"/>
        </w:trPr>
        <w:tc>
          <w:tcPr>
            <w:tcW w:w="8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rytmické a kondiční formy (cvičení s hudbou, s rytmickým doprovodem)</w:t>
              <w:br/>
              <w:t>- základy atletiky (průprava na běh, sprint, skok - dálka</w:t>
              <w:br/>
              <w:t>(výška), hod míčkem)</w:t>
              <w:br/>
              <w:t>- základy sportovních her (průpravné hry, školka, manipulace s míčem, či náčiním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1., 2. </w:t>
              <w:br/>
              <w:br/>
              <w:t>1., 2.</w:t>
              <w:br/>
              <w:br/>
              <w:t>1., 2.</w:t>
            </w:r>
          </w:p>
        </w:tc>
      </w:tr>
      <w:tr>
        <w:trPr>
          <w:trHeight w:val="1065" w:hRule="atLeast"/>
        </w:trPr>
        <w:tc>
          <w:tcPr>
            <w:tcW w:w="8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before="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pobyt v přírodě (škola v přírodě, turistika, ochrana přírody, školní výlet)</w:t>
              <w:br/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</w:t>
              <w:br/>
              <w:br/>
              <w:t>2.</w:t>
            </w:r>
          </w:p>
        </w:tc>
      </w:tr>
      <w:tr>
        <w:trPr>
          <w:trHeight w:val="1320" w:hRule="atLeast"/>
        </w:trPr>
        <w:tc>
          <w:tcPr>
            <w:tcW w:w="8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bruslení (základní výcvik v 10 lekcích v 1. až 5. ročníku, základy techniky, bezpečnost na ledě)</w:t>
              <w:br/>
              <w:t>- lyžování (základy techniky lyžování, bezpečnost na sněhu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</w:t>
              <w:br/>
              <w:br/>
              <w:t>2.</w:t>
            </w:r>
          </w:p>
        </w:tc>
      </w:tr>
      <w:tr>
        <w:trPr>
          <w:trHeight w:val="765" w:hRule="atLeast"/>
        </w:trPr>
        <w:tc>
          <w:tcPr>
            <w:tcW w:w="8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koncepce lyžování na ZŠ - základní kurz ve 2. a 4. ročníku, pokračující v 5. - 7. ročníku, závěrečný v 8. a 9. ročníku - Alpy)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127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spolupracuje při jednoduchých týmových pohybových činnostech a soutěžích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spolupracuje ve dvojici, skupině, družstvu</w:t>
              <w:br/>
              <w:t>- zná pravidla drobných her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základní pravidla pohybových činností</w:t>
              <w:br/>
              <w:t>- herní činnosti jednotlivce</w:t>
              <w:br/>
              <w:t>- spolupráce ve hře (tým) při soutěži</w:t>
              <w:br/>
              <w:t>- správné zásady jednání a chování (týmová strategie)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1., 2., 3.</w:t>
            </w:r>
          </w:p>
        </w:tc>
      </w:tr>
      <w:tr>
        <w:trPr>
          <w:trHeight w:val="130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uplatňuje hlavní zásady hygieny a bezpečnosti při pohybových činnostech ve známých prostorech školy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zná základní hygienické zásady (oblečení, jídlo, pitný režim) a pravidla bezpečnosti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hygiena pohybových činností a cvičebního prostředí</w:t>
              <w:br/>
              <w:t>- vhodné obutí a oblečení</w:t>
              <w:br/>
              <w:t>- bezpečnost při TV (oblečení, nářadí, organizace, chování, komunikace)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Prvouka - Zdraví, rodina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1., 2., 3.</w:t>
            </w:r>
          </w:p>
        </w:tc>
      </w:tr>
      <w:tr>
        <w:trPr>
          <w:trHeight w:val="154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reaguje na základní pokyny a povely k osvojované činnosti a její organizaci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vhodně a správně komunikuje s vyučujícím a spolužáky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komunikace v TV (základní názvosloví, povely, signály)</w:t>
              <w:br/>
              <w:t>- organizace v TV (organizace prostoru a činností)</w:t>
              <w:br/>
              <w:t xml:space="preserve">- reakce jednotlivce při nevolnosti, poranění, úrazu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1., 2., 3.</w:t>
              <w:br/>
              <w:t>1., 2.</w:t>
              <w:br/>
              <w:t>1., 2., 3.</w:t>
            </w:r>
          </w:p>
        </w:tc>
      </w:tr>
      <w:tr>
        <w:trPr>
          <w:trHeight w:val="154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Default"/>
              <w:rPr>
                <w:color w:val="0000FF"/>
              </w:rPr>
            </w:pPr>
            <w:r>
              <w:rPr>
                <w:bCs/>
                <w:iCs/>
                <w:color w:val="0000FF"/>
              </w:rPr>
              <w:t xml:space="preserve">adaptuje se na vodní prostředí, dodržuje hygienu plavání, zvládá v souladu s individuálními předpoklady základní plavecké dovednosti </w:t>
            </w:r>
          </w:p>
          <w:p>
            <w:pPr>
              <w:pStyle w:val="Default"/>
              <w:rPr>
                <w:color w:val="0000FF"/>
                <w:sz w:val="22"/>
                <w:szCs w:val="22"/>
              </w:rPr>
            </w:pPr>
            <w:r>
              <w:rPr>
                <w:bCs/>
                <w:iCs/>
                <w:color w:val="0000FF"/>
              </w:rPr>
              <w:t>zvládá v souladu s individuálními předpoklady vybranou plaveckou techniku, prvky sebezáchrany a bezpečnosti</w:t>
            </w:r>
            <w:r>
              <w:rPr>
                <w:color w:val="0000FF"/>
              </w:rPr>
              <w:t>.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Spacing"/>
              <w:rPr>
                <w:color w:val="0000FF"/>
              </w:rPr>
            </w:pPr>
            <w:r>
              <w:rPr>
                <w:bCs/>
                <w:color w:val="0000FF"/>
              </w:rPr>
              <w:t xml:space="preserve">- zvládne </w:t>
            </w:r>
            <w:r>
              <w:rPr>
                <w:color w:val="0000FF"/>
              </w:rPr>
              <w:t>základní plaveckou výuku</w:t>
            </w:r>
          </w:p>
          <w:p>
            <w:pPr>
              <w:pStyle w:val="NoSpacing"/>
              <w:ind w:left="360" w:hanging="0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Spacing"/>
              <w:rPr>
                <w:color w:val="0000FF"/>
              </w:rPr>
            </w:pPr>
            <w:r>
              <w:rPr>
                <w:color w:val="0000FF"/>
              </w:rPr>
              <w:t xml:space="preserve">- hygiena plavání, </w:t>
            </w:r>
          </w:p>
          <w:p>
            <w:pPr>
              <w:pStyle w:val="NoSpacing"/>
              <w:rPr>
                <w:color w:val="0000FF"/>
              </w:rPr>
            </w:pPr>
            <w:r>
              <w:rPr>
                <w:color w:val="0000FF"/>
              </w:rPr>
              <w:t xml:space="preserve">- adaptace na vodní prostředí, </w:t>
            </w:r>
          </w:p>
          <w:p>
            <w:pPr>
              <w:pStyle w:val="NoSpacing"/>
              <w:rPr>
                <w:color w:val="0000FF"/>
              </w:rPr>
            </w:pPr>
            <w:r>
              <w:rPr>
                <w:color w:val="0000FF"/>
              </w:rPr>
              <w:t xml:space="preserve">- základní plavecké dovednosti, </w:t>
            </w:r>
          </w:p>
          <w:p>
            <w:pPr>
              <w:pStyle w:val="NoSpacing"/>
              <w:rPr>
                <w:color w:val="0000FF"/>
              </w:rPr>
            </w:pPr>
            <w:r>
              <w:rPr>
                <w:color w:val="0000FF"/>
              </w:rPr>
              <w:t xml:space="preserve">- jeden plavecký způsob (plavecká technika), </w:t>
            </w:r>
          </w:p>
          <w:p>
            <w:pPr>
              <w:pStyle w:val="NoSpacing"/>
              <w:rPr>
                <w:color w:val="0000FF"/>
              </w:rPr>
            </w:pPr>
            <w:r>
              <w:rPr>
                <w:color w:val="0000FF"/>
              </w:rPr>
              <w:t>- prvky sebezáchrany a bezpečnosti</w:t>
            </w:r>
          </w:p>
          <w:p>
            <w:pPr>
              <w:pStyle w:val="Normal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2.,3.</w:t>
            </w:r>
          </w:p>
        </w:tc>
      </w:tr>
      <w:tr>
        <w:trPr>
          <w:trHeight w:val="25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5.8.2.2.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stupeň - 2. období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127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podílí se na realizaci pravidelného pohybového režimu; uplatňuje kondičně zaměřené činnosti; projevuje přiměřenou samostatnost a vůli po zlepšení úrovně své zdatnosti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využívá nabídky pohybových činností ve škole, sleduje a hodnotí své výkony (výsledky)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kondiční formy cvičení</w:t>
              <w:br/>
              <w:t>- rozvoj forem rychlosti, vytrvalosti, síly, pohyblivosti a koordinace pohybu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1.3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160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zařazuje do pohybového režimu korektivní cvičení, především v souvislosti s jednostrannou zátěží nebo vlastním svalovým oslabením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rozvíjí osvojené pohybové činnosti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průprava před pohybovou činností</w:t>
              <w:br/>
              <w:t>- uklidnění po zátěži</w:t>
              <w:br/>
              <w:t>- napínací a protahovací cvičení</w:t>
              <w:br/>
              <w:t>- zdravotně zaměřené činnosti (správné držení těla, zvedání zátěže, průpravná, relaxační a kompenzační cvičení)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190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zvládá v souladu s individuálními předpoklady osvojované pohybové dovednosti; vytváří varianty osvojených pohybových her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složitější pohybové hry (průprava sportovních her)</w:t>
              <w:br/>
              <w:t>- akrobacie</w:t>
              <w:br/>
              <w:t>- cvičení s náčiním</w:t>
              <w:br/>
              <w:t xml:space="preserve">- cvičení na nářadí </w:t>
              <w:br/>
              <w:t>- základy estetického pohybu</w:t>
              <w:br/>
              <w:t>- vyjádření se pohybem (tanec)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106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uplatňuje pravidla hygieny a bezpečného chování v běžném sportovním prostředí; adekvátně reaguje v situaci úrazu spolužáka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dodržuje pravidla hygieny a bezpečnosti</w:t>
              <w:br/>
              <w:t>- zavolá nebo dle možností poskytne první pomoc při úrazu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hygiena při TV (hygiena činností, prostředí, oblečení)</w:t>
              <w:br/>
              <w:t>- bezpečnost při TV (první pomoc při nevolnosti, poranění, úrazu)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Prvouka - Bezpečnost a zdraví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102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jednoduše zhodnotí kvalitu pohybové činnosti spolužáka a reaguje na pokyny k vlastnímu provedení pohybové činnosti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rozlišuje správné a nesprávné provedení pohybové činnosti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hodnocení kvality provedení v TV (správnost)</w:t>
              <w:br/>
              <w:t>- reakce na TV signály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153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 v duchu fair play: dodržuje pravidla her a soutěží, pozná a označí zjevné přestupky proti pravidlům a adekvátně na ně reaguje; respektuje při pohybových činnostech opačné pohlaví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jedná v duchu poučení a bezpečnosti při TV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zásady jednání a chování při TV (fair play, olympijské ideály a symboly)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1.6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OSV 1.11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81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užívá při pohybové činnosti základní osvojované tělocvičné názvosloví; cvičí podle jednoduchého nákresu, popisu cvičení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je schopen řídit se povely k zaujmutí základních poloh těla a provede hlášené obraty a pohyby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komunikace v TV (základní tělocvičné názvosloví, smluvené signály a povely)</w:t>
              <w:br/>
              <w:t>- organizace v TV (nákres a popis cvičení)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51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zorganizuje nenáročné pohybové činnosti a soutěže na úrovni třídy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řídí a rozhoduje drobné hry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pravidla pohybových činností (hry, soutěže, závody)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75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změří základní pohybové výkony a porovná je s předchozími výsledky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umí použít pásmo, stopky aj.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-základy měření a posuzování pohybových dovedností (čas, vzdálenost, provedení, pohybové testy)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4., 5.</w:t>
            </w:r>
          </w:p>
        </w:tc>
      </w:tr>
      <w:tr>
        <w:trPr>
          <w:trHeight w:val="127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orientuje se v informačních zdrojích o pohybových aktivitách a sportovních akcích ve škole i v místě bydliště; samostatně získá potřebné informace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sleduje nabídku školy k pohybovým aktivitám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zdroje informací o pohybových činnostech (jednodenní a víkendové akce školy a sportovní kurzy)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4., 5.</w:t>
            </w:r>
          </w:p>
        </w:tc>
      </w:tr>
      <w:tr>
        <w:trPr>
          <w:trHeight w:val="127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uplatňuje základní pravidla bezpečného chování účastníka  silničního provozu,  jedná tak, aby neohrožoval zdraví své a zdraví jiných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pozná základní dopravní značky a dodržuje pravidla bezpečnosti provozu pro cyklisty a chodce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umí ošetřit drobná poranění</w:t>
              <w:br/>
              <w:t>zná základní vybavení lékárničky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/>
              <w:t>bezpečné chování v silničním provozu</w:t>
            </w:r>
            <w:r>
              <w:rPr>
                <w:strike/>
              </w:rPr>
              <w:t>,</w:t>
            </w:r>
            <w:r>
              <w:rPr/>
              <w:t xml:space="preserve"> dopravní značky; předcházení rizikovým situacím v dopravě a v dopravních prostředcích (bezpečnostní prvky)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</w:tr>
      <w:tr>
        <w:trPr>
          <w:trHeight w:val="25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5.8.3.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ZDRAVOTNÍ TĚLESNÁ VÝCHOVA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5.8.3.1.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stupeň - 1. období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6E6E6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102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uplatňuje správné způsoby držení těla v různých polohách a pracovních činnostech; zaujímá správné základní cvičební polohy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osvojil si sestavy cviků ke korekci zdravotního oslabení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základní způsoby držení těla při školních činnostech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</w:t>
            </w:r>
          </w:p>
        </w:tc>
      </w:tr>
      <w:tr>
        <w:trPr>
          <w:trHeight w:val="51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zvládá jednoduchá speciální cvičení související s vlastním oslabením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zvládá sestavy cviků ke korekci zdravotního oslabení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strečink, protahovací a dechová cvičení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</w:t>
            </w:r>
          </w:p>
        </w:tc>
      </w:tr>
      <w:tr>
        <w:trPr>
          <w:trHeight w:val="25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5.8.3.2.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stupeň - 2. období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1275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zařazuje pravidelně do svého pohybového režimu speciální vyrovnávací cvičení související s vlastním oslabením v optimálním počtu opakování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na základě individuálního plánu pravidelně provádí cvičení ke korekci zdravotního oslabení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nácvik souboru speciálních cvičení podle oslabení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OSV 1.4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102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zvládá základní techniku speciálních cvičení; koriguje techniku cvičení podle obrazu v zrcadle podle pokynů učitele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nácvik a upevňování speciálních cvičení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  <w:tr>
        <w:trPr>
          <w:trHeight w:val="780" w:hRule="atLeast"/>
        </w:trPr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upozorní samostatně na činnosti (prostředí), které jsou v rozporu s jeho oslabením</w:t>
            </w:r>
          </w:p>
        </w:tc>
        <w:tc>
          <w:tcPr>
            <w:tcW w:w="3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upozorní vyučující na nevhodné pohybové aktivity vzhledem k jeho oslabení</w:t>
            </w:r>
          </w:p>
        </w:tc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vnímání vlivu cvičení, sebekontrola, kontraindikace zdravotního oslabeni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3., 4., 5.</w:t>
            </w:r>
          </w:p>
        </w:tc>
      </w:tr>
    </w:tbl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049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cs-CZ" w:val="cs-CZ" w:bidi="ar-SA"/>
    </w:rPr>
  </w:style>
  <w:style w:type="paragraph" w:styleId="Nadpis3">
    <w:name w:val="Nadpis 3"/>
    <w:basedOn w:val="Normal"/>
    <w:link w:val="Nadpis3Char"/>
    <w:qFormat/>
    <w:rsid w:val="006d049e"/>
    <w:pPr>
      <w:keepNext/>
      <w:outlineLvl w:val="2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3Char" w:customStyle="1">
    <w:name w:val="Nadpis 3 Char"/>
    <w:basedOn w:val="DefaultParagraphFont"/>
    <w:link w:val="Nadpis3"/>
    <w:qFormat/>
    <w:rsid w:val="006d049e"/>
    <w:rPr>
      <w:rFonts w:ascii="Times New Roman" w:hAnsi="Times New Roman" w:eastAsia="Times New Roman" w:cs="Times New Roman"/>
      <w:b/>
      <w:sz w:val="32"/>
      <w:szCs w:val="24"/>
      <w:lang w:eastAsia="cs-CZ"/>
    </w:rPr>
  </w:style>
  <w:style w:type="character" w:styleId="StylFialov" w:customStyle="1">
    <w:name w:val="Styl Fialová"/>
    <w:qFormat/>
    <w:rsid w:val="006d049e"/>
    <w:rPr>
      <w:color w:val="00000A"/>
    </w:rPr>
  </w:style>
  <w:style w:type="character" w:styleId="StylTunFialov" w:customStyle="1">
    <w:name w:val="Styl Tučné Fialová"/>
    <w:qFormat/>
    <w:rsid w:val="006d049e"/>
    <w:rPr>
      <w:b/>
      <w:bCs/>
      <w:color w:val="00000A"/>
    </w:rPr>
  </w:style>
  <w:style w:type="character" w:styleId="TextkapitolodrkyprincipyChar" w:customStyle="1">
    <w:name w:val="Text kapitol odrážky - principy Char"/>
    <w:link w:val="Textkapitolodrky-principy"/>
    <w:qFormat/>
    <w:rsid w:val="001a2d87"/>
    <w:rPr>
      <w:rFonts w:ascii="Times New Roman" w:hAnsi="Times New Roman" w:eastAsia="Times New Roman" w:cs="Times New Roman"/>
      <w:lang w:eastAsia="cs-CZ"/>
    </w:rPr>
  </w:style>
  <w:style w:type="character" w:styleId="ListLabel1">
    <w:name w:val="ListLabel 1"/>
    <w:qFormat/>
    <w:rPr>
      <w:rFonts w:cs="Wingdings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eastAsia="Times New Roman" w:cs="Times New Roman"/>
      <w:b/>
    </w:rPr>
  </w:style>
  <w:style w:type="character" w:styleId="ListLabel5">
    <w:name w:val="ListLabel 5"/>
    <w:qFormat/>
    <w:rPr>
      <w:rFonts w:eastAsia="Times New Roman" w:cs="Times New Roman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Lucida 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6d049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eastAsia="cs-CZ" w:val="cs-CZ" w:bidi="ar-SA"/>
    </w:rPr>
  </w:style>
  <w:style w:type="paragraph" w:styleId="VetvtextuRVPZV" w:customStyle="1">
    <w:name w:val="Výčet v textu_RVPZV"/>
    <w:basedOn w:val="Normal"/>
    <w:qFormat/>
    <w:rsid w:val="001a2d87"/>
    <w:pPr>
      <w:tabs>
        <w:tab w:val="left" w:pos="567" w:leader="none"/>
      </w:tabs>
      <w:spacing w:before="60" w:after="0"/>
      <w:ind w:left="567" w:hanging="397"/>
      <w:jc w:val="both"/>
    </w:pPr>
    <w:rPr>
      <w:sz w:val="22"/>
      <w:szCs w:val="22"/>
    </w:rPr>
  </w:style>
  <w:style w:type="paragraph" w:styleId="Textkapitolodrkyprincipy" w:customStyle="1">
    <w:name w:val="Text kapitol odrážky - principy"/>
    <w:basedOn w:val="VetvtextuRVPZV"/>
    <w:link w:val="Textkapitolodrky-principyChar"/>
    <w:qFormat/>
    <w:rsid w:val="001a2d87"/>
    <w:pPr>
      <w:tabs>
        <w:tab w:val="left" w:pos="360" w:leader="none"/>
      </w:tabs>
      <w:spacing w:before="40" w:after="0"/>
      <w:ind w:left="360" w:hanging="360"/>
    </w:pPr>
    <w:rPr/>
  </w:style>
  <w:style w:type="paragraph" w:styleId="NoSpacing">
    <w:name w:val="No Spacing"/>
    <w:uiPriority w:val="1"/>
    <w:qFormat/>
    <w:rsid w:val="001a2d8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cs-CZ" w:val="cs-CZ" w:bidi="ar-SA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Application>LibreOffice/4.4.1.2$Windows_x86 LibreOffice_project/45e2de17089c24a1fa810c8f975a7171ba4cd432</Application>
  <Paragraphs>224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2017-06-14T08:40:00Z</dcterms:created>
  <dc:creator>PC</dc:creator>
  <dc:language>cs-CZ</dc:language>
  <dcterms:modified xsi:type="dcterms:W3CDTF">2017-10-01T14:15:17Z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